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E5E3" w14:textId="77777777" w:rsidR="00063582" w:rsidRDefault="002E7AC1">
      <w:r>
        <w:t>Informacja prasowa</w:t>
      </w:r>
    </w:p>
    <w:p w14:paraId="113E0D23" w14:textId="365C3B3C" w:rsidR="002E7AC1" w:rsidRDefault="002E7AC1" w:rsidP="002E7AC1">
      <w:pPr>
        <w:jc w:val="right"/>
      </w:pPr>
      <w:r>
        <w:t xml:space="preserve">Warszawa, </w:t>
      </w:r>
      <w:r w:rsidR="00B10A49">
        <w:t>6 października</w:t>
      </w:r>
      <w:r w:rsidR="00D13A76">
        <w:t xml:space="preserve"> </w:t>
      </w:r>
      <w:r w:rsidR="00C163F8">
        <w:t>2022</w:t>
      </w:r>
      <w:r w:rsidR="00F50F78">
        <w:t xml:space="preserve"> </w:t>
      </w:r>
      <w:r w:rsidR="0023006B">
        <w:t>r.</w:t>
      </w:r>
    </w:p>
    <w:p w14:paraId="7729C3EA" w14:textId="77777777" w:rsidR="0023006B" w:rsidRDefault="0023006B" w:rsidP="002E7AC1">
      <w:pPr>
        <w:jc w:val="center"/>
        <w:rPr>
          <w:b/>
          <w:bCs/>
          <w:sz w:val="36"/>
          <w:szCs w:val="36"/>
        </w:rPr>
      </w:pPr>
    </w:p>
    <w:p w14:paraId="7F4B175D" w14:textId="3C3BA4C1" w:rsidR="0023006B" w:rsidRDefault="00D13A76" w:rsidP="00D13A76">
      <w:pPr>
        <w:jc w:val="center"/>
        <w:rPr>
          <w:b/>
          <w:bCs/>
          <w:sz w:val="36"/>
          <w:szCs w:val="36"/>
        </w:rPr>
      </w:pPr>
      <w:r w:rsidRPr="00D13A76">
        <w:rPr>
          <w:b/>
          <w:bCs/>
          <w:sz w:val="36"/>
          <w:szCs w:val="36"/>
        </w:rPr>
        <w:t>Cięcie betonu nigdy nie było tak proste!</w:t>
      </w:r>
    </w:p>
    <w:p w14:paraId="572C5FB8" w14:textId="77777777" w:rsidR="00D13A76" w:rsidRDefault="00D13A76" w:rsidP="00D13A76">
      <w:pPr>
        <w:jc w:val="center"/>
        <w:rPr>
          <w:b/>
          <w:bCs/>
          <w:sz w:val="28"/>
          <w:szCs w:val="28"/>
        </w:rPr>
      </w:pPr>
    </w:p>
    <w:p w14:paraId="2D35E076" w14:textId="19F65B8B" w:rsidR="002E7AC1" w:rsidRDefault="00D13A76" w:rsidP="002E7AC1">
      <w:pPr>
        <w:rPr>
          <w:b/>
          <w:bCs/>
          <w:sz w:val="28"/>
          <w:szCs w:val="28"/>
        </w:rPr>
      </w:pPr>
      <w:r w:rsidRPr="00D13A76">
        <w:rPr>
          <w:b/>
          <w:bCs/>
          <w:sz w:val="28"/>
          <w:szCs w:val="28"/>
        </w:rPr>
        <w:t>Place budowy to miejsca</w:t>
      </w:r>
      <w:r w:rsidR="009D7821">
        <w:rPr>
          <w:b/>
          <w:bCs/>
          <w:sz w:val="28"/>
          <w:szCs w:val="28"/>
        </w:rPr>
        <w:t>,</w:t>
      </w:r>
      <w:r w:rsidRPr="00D13A76">
        <w:rPr>
          <w:b/>
          <w:bCs/>
          <w:sz w:val="28"/>
          <w:szCs w:val="28"/>
        </w:rPr>
        <w:t xml:space="preserve"> gdzie mobilność ma duże znaczenie. Komfort pracy maszynami, ich ergonomia, bezpieczeństwo i użyteczność stanowią priorytet. Do tej pory prym wiodły maszyny spalinowe, które nie wymagały podłączenia do prądu, a jednocześnie były bardzo wydajne. Husqvarna wyszła naprzeciw potrzebom pracowników budowlanych</w:t>
      </w:r>
      <w:r w:rsidR="009D7821">
        <w:rPr>
          <w:b/>
          <w:bCs/>
          <w:sz w:val="28"/>
          <w:szCs w:val="28"/>
        </w:rPr>
        <w:t>,</w:t>
      </w:r>
      <w:r w:rsidRPr="00D13A76">
        <w:rPr>
          <w:b/>
          <w:bCs/>
          <w:sz w:val="28"/>
          <w:szCs w:val="28"/>
        </w:rPr>
        <w:t xml:space="preserve"> tworząc akumulatorowe maszyny budowlane, które nie emitują spalin, a jednocześnie zachowują wydajność spalinowych poprzedników.</w:t>
      </w:r>
    </w:p>
    <w:p w14:paraId="2DEA1853" w14:textId="77777777" w:rsidR="00D13A76" w:rsidRDefault="00D13A76" w:rsidP="002E7AC1">
      <w:pPr>
        <w:rPr>
          <w:b/>
          <w:bCs/>
          <w:sz w:val="28"/>
          <w:szCs w:val="28"/>
        </w:rPr>
      </w:pPr>
    </w:p>
    <w:p w14:paraId="040D8A5C" w14:textId="3EB1D860" w:rsidR="00D13A76" w:rsidRPr="00D13A76" w:rsidRDefault="00D13A76" w:rsidP="002E7AC1">
      <w:pPr>
        <w:rPr>
          <w:b/>
          <w:bCs/>
          <w:sz w:val="24"/>
          <w:szCs w:val="24"/>
        </w:rPr>
      </w:pPr>
      <w:r w:rsidRPr="00D13A76">
        <w:rPr>
          <w:b/>
          <w:bCs/>
          <w:sz w:val="24"/>
          <w:szCs w:val="24"/>
        </w:rPr>
        <w:t>Wygoda i bezpieczeństwo</w:t>
      </w:r>
    </w:p>
    <w:p w14:paraId="52039C57" w14:textId="0EFEE9CD" w:rsidR="00D13A76" w:rsidRPr="00D13A76" w:rsidRDefault="00D13A76" w:rsidP="00D13A76">
      <w:pPr>
        <w:jc w:val="both"/>
        <w:rPr>
          <w:sz w:val="24"/>
          <w:szCs w:val="24"/>
        </w:rPr>
      </w:pPr>
      <w:r w:rsidRPr="00D13A76">
        <w:rPr>
          <w:sz w:val="24"/>
          <w:szCs w:val="24"/>
        </w:rPr>
        <w:t xml:space="preserve">Maszyny Husqvarna Construction wyposażone w akumulator to nowa generacja maszyn, które pozwalają na łatwy rozruch, większą elastyczność pracy dzięki zasilaniu </w:t>
      </w:r>
      <w:r w:rsidR="00EE2E28">
        <w:rPr>
          <w:sz w:val="24"/>
          <w:szCs w:val="24"/>
        </w:rPr>
        <w:t>akumulatorowemu</w:t>
      </w:r>
      <w:r w:rsidRPr="00D13A76">
        <w:rPr>
          <w:sz w:val="24"/>
          <w:szCs w:val="24"/>
        </w:rPr>
        <w:t xml:space="preserve">, wysoką wydajność </w:t>
      </w:r>
      <w:r w:rsidR="00CF63FE">
        <w:rPr>
          <w:sz w:val="24"/>
          <w:szCs w:val="24"/>
        </w:rPr>
        <w:t>oraz możliwość użycia</w:t>
      </w:r>
      <w:r w:rsidRPr="00D13A76">
        <w:rPr>
          <w:sz w:val="24"/>
          <w:szCs w:val="24"/>
        </w:rPr>
        <w:t xml:space="preserve"> zawsze tam</w:t>
      </w:r>
      <w:r w:rsidR="009D7821">
        <w:rPr>
          <w:sz w:val="24"/>
          <w:szCs w:val="24"/>
        </w:rPr>
        <w:t>,</w:t>
      </w:r>
      <w:r w:rsidRPr="00D13A76">
        <w:rPr>
          <w:sz w:val="24"/>
          <w:szCs w:val="24"/>
        </w:rPr>
        <w:t xml:space="preserve"> gdzie jest to potrzebne – bez spalin i przewodów zasilających. </w:t>
      </w:r>
    </w:p>
    <w:p w14:paraId="29FE9816" w14:textId="696BB390" w:rsidR="00476E86" w:rsidRDefault="00D13A76" w:rsidP="00D13A76">
      <w:pPr>
        <w:jc w:val="both"/>
        <w:rPr>
          <w:sz w:val="24"/>
          <w:szCs w:val="24"/>
        </w:rPr>
      </w:pPr>
      <w:r w:rsidRPr="00D13A76">
        <w:rPr>
          <w:sz w:val="24"/>
          <w:szCs w:val="24"/>
        </w:rPr>
        <w:t>Idealnym przykładem maszyny, która rozwiązuje problem</w:t>
      </w:r>
      <w:r w:rsidR="00EE2E28">
        <w:rPr>
          <w:sz w:val="24"/>
          <w:szCs w:val="24"/>
        </w:rPr>
        <w:t xml:space="preserve"> </w:t>
      </w:r>
      <w:r w:rsidRPr="00D13A76">
        <w:rPr>
          <w:sz w:val="24"/>
          <w:szCs w:val="24"/>
        </w:rPr>
        <w:t>spalin i</w:t>
      </w:r>
      <w:r w:rsidR="00CF63FE">
        <w:rPr>
          <w:sz w:val="24"/>
          <w:szCs w:val="24"/>
        </w:rPr>
        <w:t xml:space="preserve"> ograniczeń  elektrycznych maszyn </w:t>
      </w:r>
      <w:r w:rsidR="00EE2E28">
        <w:rPr>
          <w:sz w:val="24"/>
          <w:szCs w:val="24"/>
        </w:rPr>
        <w:t>przewodowych</w:t>
      </w:r>
      <w:r w:rsidR="00CF63FE">
        <w:rPr>
          <w:sz w:val="24"/>
          <w:szCs w:val="24"/>
        </w:rPr>
        <w:t xml:space="preserve"> </w:t>
      </w:r>
      <w:r w:rsidRPr="00D13A76">
        <w:rPr>
          <w:sz w:val="24"/>
          <w:szCs w:val="24"/>
        </w:rPr>
        <w:t xml:space="preserve">na placach budowy jest przecinarka akumulatorowa Husqvarna </w:t>
      </w:r>
      <w:r w:rsidR="00B25047">
        <w:rPr>
          <w:sz w:val="24"/>
          <w:szCs w:val="24"/>
        </w:rPr>
        <w:t>K1 PACE</w:t>
      </w:r>
      <w:r w:rsidRPr="00D13A76">
        <w:rPr>
          <w:sz w:val="24"/>
          <w:szCs w:val="24"/>
        </w:rPr>
        <w:t xml:space="preserve">. </w:t>
      </w:r>
      <w:r w:rsidR="00B25047">
        <w:rPr>
          <w:sz w:val="24"/>
          <w:szCs w:val="24"/>
        </w:rPr>
        <w:t xml:space="preserve">Jest to całkowicie nowa konstrukcja oparta na mocnym niemal 100 V akumulatorze. </w:t>
      </w:r>
      <w:r w:rsidRPr="00D13A76">
        <w:rPr>
          <w:sz w:val="24"/>
          <w:szCs w:val="24"/>
        </w:rPr>
        <w:t>Dzięki wykorzystaniu nowego źródła zasilana nowa model przecinarki zapewnia szereg nowych korzyści, jak: niski poziom wibracji, niewielka waga i przyjazna dla użytkownika ergonomia.</w:t>
      </w:r>
    </w:p>
    <w:p w14:paraId="0A1C9E64" w14:textId="1C9AD53F" w:rsidR="00D13A76" w:rsidRDefault="00D13A76" w:rsidP="00D13A76">
      <w:pPr>
        <w:jc w:val="both"/>
        <w:rPr>
          <w:b/>
          <w:bCs/>
          <w:sz w:val="24"/>
          <w:szCs w:val="24"/>
        </w:rPr>
      </w:pPr>
      <w:r w:rsidRPr="00D13A76">
        <w:rPr>
          <w:i/>
          <w:iCs/>
          <w:sz w:val="24"/>
          <w:szCs w:val="24"/>
        </w:rPr>
        <w:t xml:space="preserve">- Przecinarka Husqvarna </w:t>
      </w:r>
      <w:r w:rsidR="00B25047">
        <w:rPr>
          <w:i/>
          <w:iCs/>
          <w:sz w:val="24"/>
          <w:szCs w:val="24"/>
        </w:rPr>
        <w:t xml:space="preserve">K1 PACE </w:t>
      </w:r>
      <w:r w:rsidRPr="00D13A76">
        <w:rPr>
          <w:i/>
          <w:iCs/>
          <w:sz w:val="24"/>
          <w:szCs w:val="24"/>
        </w:rPr>
        <w:t>to niemal bezobsługowa maszyna, która gwarantuje niski koszt eksploatacji. Pracuje zarówno na sucho oraz sprawdza się do cięcia na mokro. To rewelacyjne uzupełnienie naszej oferty przecinarek Husqvarna Construction</w:t>
      </w:r>
      <w:r w:rsidRPr="00D13A76">
        <w:rPr>
          <w:sz w:val="24"/>
          <w:szCs w:val="24"/>
        </w:rPr>
        <w:t xml:space="preserve"> - mówi </w:t>
      </w:r>
      <w:r w:rsidRPr="00D13A76">
        <w:rPr>
          <w:b/>
          <w:bCs/>
          <w:sz w:val="24"/>
          <w:szCs w:val="24"/>
        </w:rPr>
        <w:t>Dawid Trukszyn, Ekspert firmy Husqvarna Construction.</w:t>
      </w:r>
    </w:p>
    <w:p w14:paraId="538A8F7D" w14:textId="325EC8D5" w:rsidR="00D13A76" w:rsidRDefault="00D13A76" w:rsidP="00D13A76">
      <w:pPr>
        <w:jc w:val="both"/>
        <w:rPr>
          <w:sz w:val="24"/>
          <w:szCs w:val="24"/>
        </w:rPr>
      </w:pPr>
      <w:r w:rsidRPr="00D13A76">
        <w:rPr>
          <w:sz w:val="24"/>
          <w:szCs w:val="24"/>
        </w:rPr>
        <w:t xml:space="preserve">Doskonały stosunek mocy do masy sprawia, że </w:t>
      </w:r>
      <w:r w:rsidR="00B25047">
        <w:rPr>
          <w:sz w:val="24"/>
          <w:szCs w:val="24"/>
        </w:rPr>
        <w:t>K1 PACE</w:t>
      </w:r>
      <w:r w:rsidRPr="00D13A76">
        <w:rPr>
          <w:sz w:val="24"/>
          <w:szCs w:val="24"/>
        </w:rPr>
        <w:t xml:space="preserve"> jest idealnym uzupełnieniem parku maszyn. Stworzona do realizowania szybkich i wydajnych cięć, a niezależny system zasilania gwarantuje, że sprawdzi się zawsze tam gdzie będzie potrzebna. </w:t>
      </w:r>
      <w:r w:rsidR="006D72B3">
        <w:rPr>
          <w:sz w:val="24"/>
          <w:szCs w:val="24"/>
        </w:rPr>
        <w:t xml:space="preserve">Specjalna konstrukcja części tnącej pozwala tarczy o średnicy 300 mm osiągnąć głębokość cięcia dostępne wcześniej wyłącznie dla tarcz 350 mm.  </w:t>
      </w:r>
      <w:r w:rsidRPr="00D13A76">
        <w:rPr>
          <w:sz w:val="24"/>
          <w:szCs w:val="24"/>
        </w:rPr>
        <w:t xml:space="preserve">Ponadto wykorzystuje ona </w:t>
      </w:r>
      <w:r w:rsidR="00B25047">
        <w:rPr>
          <w:sz w:val="24"/>
          <w:szCs w:val="24"/>
        </w:rPr>
        <w:t>nową, bardzo mocną</w:t>
      </w:r>
      <w:r w:rsidRPr="00D13A76">
        <w:rPr>
          <w:sz w:val="24"/>
          <w:szCs w:val="24"/>
        </w:rPr>
        <w:t xml:space="preserve"> </w:t>
      </w:r>
      <w:r w:rsidR="00B25047">
        <w:rPr>
          <w:sz w:val="24"/>
          <w:szCs w:val="24"/>
        </w:rPr>
        <w:t>platformę akumulatorow</w:t>
      </w:r>
      <w:r w:rsidR="006D72B3">
        <w:rPr>
          <w:sz w:val="24"/>
          <w:szCs w:val="24"/>
        </w:rPr>
        <w:t>ą, na bazie której zobaczymy w krótce  inne urządzenia niedostępne do tej pory w technologii akumulatorowej.</w:t>
      </w:r>
      <w:r w:rsidRPr="00D13A76">
        <w:rPr>
          <w:sz w:val="24"/>
          <w:szCs w:val="24"/>
        </w:rPr>
        <w:t xml:space="preserve"> </w:t>
      </w:r>
    </w:p>
    <w:p w14:paraId="3DFBC387" w14:textId="77777777" w:rsidR="00D13A76" w:rsidRDefault="00D13A76" w:rsidP="00685D6C">
      <w:pPr>
        <w:ind w:left="1080"/>
        <w:jc w:val="center"/>
        <w:rPr>
          <w:sz w:val="24"/>
          <w:szCs w:val="24"/>
        </w:rPr>
      </w:pPr>
    </w:p>
    <w:p w14:paraId="676EDC05" w14:textId="77777777" w:rsidR="00D13A76" w:rsidRDefault="00D13A76" w:rsidP="00685D6C">
      <w:pPr>
        <w:ind w:left="1080"/>
        <w:jc w:val="center"/>
        <w:rPr>
          <w:sz w:val="24"/>
          <w:szCs w:val="24"/>
        </w:rPr>
      </w:pPr>
    </w:p>
    <w:p w14:paraId="3BCC2FF6" w14:textId="77777777" w:rsidR="00D13A76" w:rsidRDefault="00D13A76" w:rsidP="00685D6C">
      <w:pPr>
        <w:ind w:left="1080"/>
        <w:jc w:val="center"/>
        <w:rPr>
          <w:sz w:val="24"/>
          <w:szCs w:val="24"/>
        </w:rPr>
      </w:pPr>
    </w:p>
    <w:p w14:paraId="480688FF" w14:textId="3072B666" w:rsidR="00685D6C" w:rsidRDefault="00685D6C" w:rsidP="00685D6C">
      <w:pPr>
        <w:ind w:left="1080"/>
        <w:jc w:val="center"/>
        <w:rPr>
          <w:rStyle w:val="Pogrubienie"/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* * *</w:t>
      </w:r>
    </w:p>
    <w:p w14:paraId="3DC27986" w14:textId="77777777" w:rsidR="00685D6C" w:rsidRPr="00012D9C" w:rsidRDefault="00685D6C" w:rsidP="00685D6C">
      <w:pPr>
        <w:pStyle w:val="Tekstpodstawowy3"/>
        <w:jc w:val="both"/>
        <w:rPr>
          <w:rFonts w:ascii="Verdana" w:hAnsi="Verdana" w:cs="Verdana"/>
          <w:bCs/>
        </w:rPr>
      </w:pPr>
      <w:r w:rsidRPr="00012D9C">
        <w:rPr>
          <w:rFonts w:ascii="Verdana" w:hAnsi="Verdana" w:cs="Verdana"/>
          <w:bCs/>
        </w:rPr>
        <w:t xml:space="preserve">Spółka Husqvarna® - największy światowy producent wysokiej klasy maszyn, urządzeń i akcesoriów do pielęgnacji terenów zieleni w parkach, lasach i ogrodach takich jak m.in.: kosiarki samojezdne, kosiarki automatyczne </w:t>
      </w:r>
      <w:proofErr w:type="spellStart"/>
      <w:r w:rsidRPr="00012D9C">
        <w:rPr>
          <w:rFonts w:ascii="Verdana" w:hAnsi="Verdana" w:cs="Verdana"/>
          <w:bCs/>
        </w:rPr>
        <w:t>Automower</w:t>
      </w:r>
      <w:proofErr w:type="spellEnd"/>
      <w:r w:rsidRPr="00012D9C">
        <w:rPr>
          <w:rFonts w:ascii="Verdana" w:hAnsi="Verdana" w:cs="Verdana"/>
          <w:bCs/>
        </w:rPr>
        <w:t xml:space="preserve">®, </w:t>
      </w:r>
      <w:proofErr w:type="spellStart"/>
      <w:r w:rsidRPr="00012D9C">
        <w:rPr>
          <w:rFonts w:ascii="Verdana" w:hAnsi="Verdana" w:cs="Verdana"/>
          <w:bCs/>
        </w:rPr>
        <w:t>wykaszarki</w:t>
      </w:r>
      <w:proofErr w:type="spellEnd"/>
      <w:r w:rsidRPr="00012D9C">
        <w:rPr>
          <w:rFonts w:ascii="Verdana" w:hAnsi="Verdana" w:cs="Verdana"/>
          <w:bCs/>
        </w:rPr>
        <w:t xml:space="preserve">, </w:t>
      </w:r>
      <w:proofErr w:type="spellStart"/>
      <w:r w:rsidRPr="00012D9C">
        <w:rPr>
          <w:rFonts w:ascii="Verdana" w:hAnsi="Verdana" w:cs="Verdana"/>
          <w:bCs/>
        </w:rPr>
        <w:t>podkaszarki</w:t>
      </w:r>
      <w:proofErr w:type="spellEnd"/>
      <w:r w:rsidRPr="00012D9C">
        <w:rPr>
          <w:rFonts w:ascii="Verdana" w:hAnsi="Verdana" w:cs="Verdana"/>
          <w:bCs/>
        </w:rPr>
        <w:t xml:space="preserve">, pilarki. Husqvarna </w:t>
      </w:r>
      <w:proofErr w:type="spellStart"/>
      <w:r w:rsidRPr="00012D9C">
        <w:rPr>
          <w:rFonts w:ascii="Verdana" w:hAnsi="Verdana" w:cs="Verdana"/>
          <w:bCs/>
        </w:rPr>
        <w:t>Group</w:t>
      </w:r>
      <w:proofErr w:type="spellEnd"/>
      <w:r w:rsidRPr="00012D9C">
        <w:rPr>
          <w:rFonts w:ascii="Verdana" w:hAnsi="Verdana" w:cs="Verdana"/>
          <w:bCs/>
        </w:rPr>
        <w:t xml:space="preserve"> jest także europejskim liderem w dziedzinie systemów nawadniania jak i światowym liderem w produkcji maszyn i urządzeń tnących oraz narzędzi diamentowych. </w:t>
      </w:r>
    </w:p>
    <w:p w14:paraId="68BCF02E" w14:textId="77777777" w:rsidR="00685D6C" w:rsidRPr="00012D9C" w:rsidRDefault="00685D6C" w:rsidP="00685D6C">
      <w:pPr>
        <w:pStyle w:val="Tekstpodstawowy3"/>
        <w:jc w:val="both"/>
        <w:rPr>
          <w:rFonts w:ascii="Verdana" w:hAnsi="Verdana" w:cs="Verdana"/>
          <w:color w:val="004080"/>
        </w:rPr>
      </w:pPr>
      <w:r w:rsidRPr="00012D9C">
        <w:rPr>
          <w:rFonts w:ascii="Verdana" w:hAnsi="Verdana" w:cs="Verdana"/>
          <w:bCs/>
        </w:rPr>
        <w:t xml:space="preserve">Dodatkowe informacje o firmie dostępne na: </w:t>
      </w:r>
      <w:hyperlink r:id="rId7" w:history="1">
        <w:r w:rsidRPr="00C034B9">
          <w:rPr>
            <w:rStyle w:val="Hipercze"/>
            <w:rFonts w:ascii="Verdana" w:hAnsi="Verdana" w:cs="Verdana"/>
            <w:bCs/>
          </w:rPr>
          <w:t>www.husqvarna.pl</w:t>
        </w:r>
      </w:hyperlink>
      <w:r>
        <w:rPr>
          <w:rFonts w:ascii="Verdana" w:hAnsi="Verdana" w:cs="Verdana"/>
          <w:bCs/>
        </w:rPr>
        <w:t xml:space="preserve"> </w:t>
      </w:r>
    </w:p>
    <w:tbl>
      <w:tblPr>
        <w:tblpPr w:leftFromText="141" w:rightFromText="141" w:bottomFromText="200" w:vertAnchor="text" w:horzAnchor="margin" w:tblpY="31"/>
        <w:tblW w:w="9062" w:type="dxa"/>
        <w:tblLook w:val="00A0" w:firstRow="1" w:lastRow="0" w:firstColumn="1" w:lastColumn="0" w:noHBand="0" w:noVBand="0"/>
      </w:tblPr>
      <w:tblGrid>
        <w:gridCol w:w="3306"/>
        <w:gridCol w:w="2852"/>
        <w:gridCol w:w="2904"/>
      </w:tblGrid>
      <w:tr w:rsidR="00685D6C" w14:paraId="2BD348D3" w14:textId="77777777" w:rsidTr="00B57731">
        <w:trPr>
          <w:trHeight w:val="56"/>
        </w:trPr>
        <w:tc>
          <w:tcPr>
            <w:tcW w:w="9062" w:type="dxa"/>
            <w:gridSpan w:val="3"/>
            <w:hideMark/>
          </w:tcPr>
          <w:p w14:paraId="33570122" w14:textId="77777777" w:rsidR="00685D6C" w:rsidRDefault="00685D6C" w:rsidP="00B57731">
            <w:pPr>
              <w:pStyle w:val="Tekstpodstawowy3"/>
              <w:spacing w:line="254" w:lineRule="auto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CN"/>
              </w:rPr>
              <w:t>Kontakt do Biura Prasowego Husqvarna:</w:t>
            </w:r>
          </w:p>
        </w:tc>
      </w:tr>
      <w:tr w:rsidR="00685D6C" w14:paraId="12BFE8AC" w14:textId="77777777" w:rsidTr="00B57731">
        <w:trPr>
          <w:trHeight w:val="500"/>
        </w:trPr>
        <w:tc>
          <w:tcPr>
            <w:tcW w:w="3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9D8777" w14:textId="77777777" w:rsidR="00685D6C" w:rsidRDefault="00685D6C" w:rsidP="00B57731">
            <w:pPr>
              <w:spacing w:after="0" w:line="24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602B991" wp14:editId="0195B2F7">
                  <wp:extent cx="1952625" cy="695325"/>
                  <wp:effectExtent l="0" t="0" r="0" b="0"/>
                  <wp:docPr id="4" name="Obraz 4" descr="MWM_Logo_RGB_MediaPozio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WM_Logo_RGB_MediaPozio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2BEA4" w14:textId="77777777" w:rsidR="00685D6C" w:rsidRDefault="00685D6C" w:rsidP="00B5773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Marta Winiarek-Miętus</w:t>
            </w:r>
          </w:p>
          <w:p w14:paraId="40386E53" w14:textId="77777777" w:rsidR="00685D6C" w:rsidRDefault="00685D6C" w:rsidP="00B5773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RZECZNIK PRASOWY FIRMY HUSQVARNA</w:t>
            </w:r>
          </w:p>
          <w:p w14:paraId="4FED2A56" w14:textId="77777777" w:rsidR="00685D6C" w:rsidRDefault="00685D6C" w:rsidP="00B57731">
            <w:pPr>
              <w:spacing w:after="0" w:line="24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tel.  601 145 133</w:t>
            </w:r>
          </w:p>
          <w:p w14:paraId="587E0A52" w14:textId="77777777" w:rsidR="00685D6C" w:rsidRDefault="00000000" w:rsidP="00B57731">
            <w:pPr>
              <w:spacing w:after="0" w:line="240" w:lineRule="auto"/>
              <w:jc w:val="center"/>
              <w:rPr>
                <w:sz w:val="18"/>
                <w:szCs w:val="18"/>
                <w:lang w:val="de-DE"/>
              </w:rPr>
            </w:pPr>
            <w:hyperlink r:id="rId9" w:history="1">
              <w:r w:rsidR="00685D6C">
                <w:rPr>
                  <w:rStyle w:val="Hipercze"/>
                  <w:sz w:val="18"/>
                  <w:szCs w:val="18"/>
                  <w:lang w:val="de-DE"/>
                </w:rPr>
                <w:t>marta.winiarek-mietus@mwmpr.pl</w:t>
              </w:r>
            </w:hyperlink>
            <w:r w:rsidR="00685D6C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EC6E6" w14:textId="77777777" w:rsidR="00685D6C" w:rsidRDefault="00685D6C" w:rsidP="00B5773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Dominik Desperak</w:t>
            </w:r>
          </w:p>
          <w:p w14:paraId="2D0160F7" w14:textId="77777777" w:rsidR="00685D6C" w:rsidRDefault="00685D6C" w:rsidP="00B5773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BIURO PRASOWE HUSQVARNA</w:t>
            </w:r>
          </w:p>
          <w:p w14:paraId="28F19D80" w14:textId="77777777" w:rsidR="00685D6C" w:rsidRDefault="00685D6C" w:rsidP="00B577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8341310" w14:textId="77777777" w:rsidR="00685D6C" w:rsidRDefault="00685D6C" w:rsidP="00B577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531 676 595</w:t>
            </w:r>
          </w:p>
          <w:p w14:paraId="60CC254D" w14:textId="77777777" w:rsidR="00685D6C" w:rsidRDefault="00000000" w:rsidP="00B577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0" w:history="1">
              <w:r w:rsidR="00685D6C">
                <w:rPr>
                  <w:rStyle w:val="Hipercze"/>
                  <w:sz w:val="18"/>
                  <w:szCs w:val="18"/>
                </w:rPr>
                <w:t>dominik.desperak@mwmpr.pl</w:t>
              </w:r>
            </w:hyperlink>
          </w:p>
        </w:tc>
      </w:tr>
    </w:tbl>
    <w:p w14:paraId="674DBEF6" w14:textId="77777777" w:rsidR="00685D6C" w:rsidRPr="007C741B" w:rsidRDefault="00685D6C" w:rsidP="00685D6C">
      <w:pPr>
        <w:rPr>
          <w:sz w:val="24"/>
        </w:rPr>
      </w:pPr>
    </w:p>
    <w:p w14:paraId="2CA3D137" w14:textId="77777777" w:rsidR="00685D6C" w:rsidRPr="00872C3A" w:rsidRDefault="00685D6C" w:rsidP="00685D6C">
      <w:pPr>
        <w:jc w:val="both"/>
        <w:rPr>
          <w:sz w:val="24"/>
          <w:szCs w:val="24"/>
        </w:rPr>
      </w:pPr>
    </w:p>
    <w:p w14:paraId="239DE966" w14:textId="77777777" w:rsidR="00F160E4" w:rsidRPr="00F160E4" w:rsidRDefault="00F160E4" w:rsidP="009F43C4">
      <w:pPr>
        <w:jc w:val="both"/>
        <w:rPr>
          <w:b/>
          <w:bCs/>
          <w:sz w:val="24"/>
          <w:szCs w:val="24"/>
        </w:rPr>
      </w:pPr>
    </w:p>
    <w:sectPr w:rsidR="00F160E4" w:rsidRPr="00F160E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D8B2" w14:textId="77777777" w:rsidR="00834314" w:rsidRDefault="00834314" w:rsidP="00685D6C">
      <w:pPr>
        <w:spacing w:after="0" w:line="240" w:lineRule="auto"/>
      </w:pPr>
      <w:r>
        <w:separator/>
      </w:r>
    </w:p>
  </w:endnote>
  <w:endnote w:type="continuationSeparator" w:id="0">
    <w:p w14:paraId="7D85760D" w14:textId="77777777" w:rsidR="00834314" w:rsidRDefault="00834314" w:rsidP="0068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6DE6" w14:textId="77777777" w:rsidR="00834314" w:rsidRDefault="00834314" w:rsidP="00685D6C">
      <w:pPr>
        <w:spacing w:after="0" w:line="240" w:lineRule="auto"/>
      </w:pPr>
      <w:r>
        <w:separator/>
      </w:r>
    </w:p>
  </w:footnote>
  <w:footnote w:type="continuationSeparator" w:id="0">
    <w:p w14:paraId="12FAC8AD" w14:textId="77777777" w:rsidR="00834314" w:rsidRDefault="00834314" w:rsidP="0068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D6EC" w14:textId="77777777" w:rsidR="00685D6C" w:rsidRDefault="00685D6C">
    <w:pPr>
      <w:pStyle w:val="Nagwek"/>
    </w:pPr>
    <w:r>
      <w:rPr>
        <w:noProof/>
        <w:lang w:eastAsia="pl-PL"/>
      </w:rPr>
      <w:drawing>
        <wp:inline distT="0" distB="0" distL="0" distR="0" wp14:anchorId="348AE947" wp14:editId="50242B06">
          <wp:extent cx="2162175" cy="400050"/>
          <wp:effectExtent l="19050" t="0" r="9525" b="0"/>
          <wp:docPr id="3" name="Obraz 3" descr="HqvLandscapeÂBlueRGB_H880-0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qvLandscapeÂBlueRGB_H880-01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F810D9" w14:textId="77777777" w:rsidR="00685D6C" w:rsidRDefault="00685D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C1"/>
    <w:rsid w:val="00063582"/>
    <w:rsid w:val="001D72E8"/>
    <w:rsid w:val="0023006B"/>
    <w:rsid w:val="002E7AC1"/>
    <w:rsid w:val="003352ED"/>
    <w:rsid w:val="003440FB"/>
    <w:rsid w:val="00394013"/>
    <w:rsid w:val="003A0D60"/>
    <w:rsid w:val="003A52CB"/>
    <w:rsid w:val="003D37A9"/>
    <w:rsid w:val="00476E86"/>
    <w:rsid w:val="0057469F"/>
    <w:rsid w:val="005E6ADB"/>
    <w:rsid w:val="00605C36"/>
    <w:rsid w:val="00685D6C"/>
    <w:rsid w:val="006D72B3"/>
    <w:rsid w:val="007D6163"/>
    <w:rsid w:val="00834314"/>
    <w:rsid w:val="00856179"/>
    <w:rsid w:val="008F26F9"/>
    <w:rsid w:val="008F40CF"/>
    <w:rsid w:val="009A10A7"/>
    <w:rsid w:val="009D7821"/>
    <w:rsid w:val="009F43C4"/>
    <w:rsid w:val="009F5005"/>
    <w:rsid w:val="00A40E75"/>
    <w:rsid w:val="00AE78C6"/>
    <w:rsid w:val="00B10A49"/>
    <w:rsid w:val="00B25047"/>
    <w:rsid w:val="00C163F8"/>
    <w:rsid w:val="00C444B8"/>
    <w:rsid w:val="00C457F9"/>
    <w:rsid w:val="00CD5F50"/>
    <w:rsid w:val="00CF63FE"/>
    <w:rsid w:val="00D13A76"/>
    <w:rsid w:val="00EE2E28"/>
    <w:rsid w:val="00F160E4"/>
    <w:rsid w:val="00F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1ABD3"/>
  <w15:chartTrackingRefBased/>
  <w15:docId w15:val="{A87E5EE3-A810-48DB-AD73-6B052606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85D6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rsid w:val="00685D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5D6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685D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8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D6C"/>
  </w:style>
  <w:style w:type="paragraph" w:styleId="Stopka">
    <w:name w:val="footer"/>
    <w:basedOn w:val="Normalny"/>
    <w:link w:val="StopkaZnak"/>
    <w:uiPriority w:val="99"/>
    <w:unhideWhenUsed/>
    <w:rsid w:val="0068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D6C"/>
  </w:style>
  <w:style w:type="paragraph" w:styleId="Tekstdymka">
    <w:name w:val="Balloon Text"/>
    <w:basedOn w:val="Normalny"/>
    <w:link w:val="TekstdymkaZnak"/>
    <w:uiPriority w:val="99"/>
    <w:semiHidden/>
    <w:unhideWhenUsed/>
    <w:rsid w:val="003D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7A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2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2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usqvar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minik.desperak@mwmp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a.winiarek-mietus@mwm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E130-29B5-48CB-AE40-8A7620CB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Pawlun</dc:creator>
  <cp:keywords/>
  <dc:description/>
  <cp:lastModifiedBy>Dominik Desperak</cp:lastModifiedBy>
  <cp:revision>3</cp:revision>
  <dcterms:created xsi:type="dcterms:W3CDTF">2022-10-03T11:11:00Z</dcterms:created>
  <dcterms:modified xsi:type="dcterms:W3CDTF">2022-10-06T11:40:00Z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dbdd5d-b3df-4d9f-93f7-6fe5477fb8dc_Enabled">
    <vt:lpwstr>true</vt:lpwstr>
  </property>
  <property fmtid="{D5CDD505-2E9C-101B-9397-08002B2CF9AE}" pid="3" name="MSIP_Label_88dbdd5d-b3df-4d9f-93f7-6fe5477fb8dc_SetDate">
    <vt:lpwstr>2022-10-03T10:07:51Z</vt:lpwstr>
  </property>
  <property fmtid="{D5CDD505-2E9C-101B-9397-08002B2CF9AE}" pid="4" name="MSIP_Label_88dbdd5d-b3df-4d9f-93f7-6fe5477fb8dc_Method">
    <vt:lpwstr>Standard</vt:lpwstr>
  </property>
  <property fmtid="{D5CDD505-2E9C-101B-9397-08002B2CF9AE}" pid="5" name="MSIP_Label_88dbdd5d-b3df-4d9f-93f7-6fe5477fb8dc_Name">
    <vt:lpwstr>General</vt:lpwstr>
  </property>
  <property fmtid="{D5CDD505-2E9C-101B-9397-08002B2CF9AE}" pid="6" name="MSIP_Label_88dbdd5d-b3df-4d9f-93f7-6fe5477fb8dc_SiteId">
    <vt:lpwstr>2a1c169e-715a-412b-b526-05da3f8412fa</vt:lpwstr>
  </property>
  <property fmtid="{D5CDD505-2E9C-101B-9397-08002B2CF9AE}" pid="7" name="MSIP_Label_88dbdd5d-b3df-4d9f-93f7-6fe5477fb8dc_ActionId">
    <vt:lpwstr>42ef5ce0-05c4-4907-a1d1-8d647f6a46f2</vt:lpwstr>
  </property>
  <property fmtid="{D5CDD505-2E9C-101B-9397-08002B2CF9AE}" pid="8" name="MSIP_Label_88dbdd5d-b3df-4d9f-93f7-6fe5477fb8dc_ContentBits">
    <vt:lpwstr>0</vt:lpwstr>
  </property>
</Properties>
</file>